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23E73" w14:textId="77777777" w:rsidR="00D414F4" w:rsidRDefault="00D414F4" w:rsidP="00046EF8">
      <w:pPr>
        <w:jc w:val="right"/>
        <w:rPr>
          <w:rFonts w:ascii="Maiandra GD" w:hAnsi="Maiandra GD"/>
          <w:sz w:val="24"/>
        </w:rPr>
      </w:pPr>
      <w:bookmarkStart w:id="0" w:name="_GoBack"/>
      <w:bookmarkEnd w:id="0"/>
    </w:p>
    <w:p w14:paraId="12129F5E" w14:textId="77777777" w:rsidR="007F7F5A" w:rsidRDefault="003F1A90" w:rsidP="00D414F4">
      <w:pPr>
        <w:rPr>
          <w:rFonts w:ascii="Arial" w:hAnsi="Arial" w:cs="Arial"/>
          <w:sz w:val="24"/>
        </w:rPr>
      </w:pPr>
      <w:r>
        <w:rPr>
          <w:rFonts w:ascii="Arial" w:hAnsi="Arial"/>
          <w:b/>
          <w:sz w:val="24"/>
        </w:rPr>
        <w:t>“Lolipop testi” hakkında genel bilgiler</w:t>
      </w:r>
    </w:p>
    <w:p w14:paraId="6F78879A" w14:textId="77777777" w:rsidR="00264C64" w:rsidRDefault="00264C64" w:rsidP="00D414F4">
      <w:pPr>
        <w:rPr>
          <w:rFonts w:ascii="Arial" w:hAnsi="Arial" w:cs="Arial"/>
          <w:sz w:val="24"/>
        </w:rPr>
      </w:pPr>
    </w:p>
    <w:p w14:paraId="7DF71075" w14:textId="77777777" w:rsidR="00D414F4" w:rsidRPr="002A1F6B" w:rsidRDefault="00D414F4" w:rsidP="00D414F4">
      <w:pPr>
        <w:rPr>
          <w:rFonts w:ascii="Arial" w:hAnsi="Arial" w:cs="Arial"/>
          <w:sz w:val="24"/>
        </w:rPr>
      </w:pPr>
      <w:r>
        <w:rPr>
          <w:rFonts w:ascii="Arial" w:hAnsi="Arial"/>
          <w:sz w:val="24"/>
        </w:rPr>
        <w:t>Sevgili anne ve babalar,</w:t>
      </w:r>
    </w:p>
    <w:p w14:paraId="0A3F5FE7" w14:textId="77777777" w:rsidR="005208EF" w:rsidRPr="002A1F6B" w:rsidRDefault="005208EF" w:rsidP="00D465B0">
      <w:pPr>
        <w:jc w:val="both"/>
        <w:rPr>
          <w:rFonts w:ascii="Arial" w:hAnsi="Arial" w:cs="Arial"/>
          <w:sz w:val="24"/>
        </w:rPr>
      </w:pPr>
    </w:p>
    <w:p w14:paraId="3C4EDD16" w14:textId="77777777" w:rsidR="001B5D4A" w:rsidRDefault="005208EF" w:rsidP="00D465B0">
      <w:pPr>
        <w:jc w:val="both"/>
        <w:rPr>
          <w:rFonts w:ascii="Arial" w:hAnsi="Arial" w:cs="Arial"/>
          <w:sz w:val="24"/>
        </w:rPr>
      </w:pPr>
      <w:r>
        <w:rPr>
          <w:rFonts w:ascii="Arial" w:hAnsi="Arial"/>
          <w:sz w:val="24"/>
        </w:rPr>
        <w:t xml:space="preserve">NRW Eyalet hükümeti, Paskalya tatilinden hemen sonra Siemens Healthcare GmbH’nın ürettiği, kendi kendine uygulanan testleri bütün okullara sundu. Bu testlerin amacı SARS-CoV-2 enfeksiyonunun erken teşhis edilerek yayılmasını engellemekti. Eyalet Okul ve Eğitim Bakanlığı, ilköğretim okullarında ve özel eğitim okullarında (Förderschule) testlerin uygulanması pek de kolay olmadığından, bu testlerin optimum bir şekilde yapılamayacağının bilincinde. </w:t>
      </w:r>
    </w:p>
    <w:p w14:paraId="3884695D" w14:textId="77777777" w:rsidR="00E54458" w:rsidRPr="002A1F6B" w:rsidRDefault="00E54458" w:rsidP="00D465B0">
      <w:pPr>
        <w:jc w:val="both"/>
        <w:rPr>
          <w:rFonts w:ascii="Arial" w:hAnsi="Arial" w:cs="Arial"/>
          <w:sz w:val="24"/>
        </w:rPr>
      </w:pPr>
    </w:p>
    <w:p w14:paraId="4ACADC7E" w14:textId="77777777" w:rsidR="00E54458" w:rsidRPr="00F2648E" w:rsidRDefault="001B5D4A" w:rsidP="00D465B0">
      <w:pPr>
        <w:jc w:val="both"/>
        <w:rPr>
          <w:rFonts w:ascii="Arial" w:hAnsi="Arial" w:cs="Arial"/>
          <w:sz w:val="24"/>
        </w:rPr>
      </w:pPr>
      <w:r w:rsidRPr="00F2648E">
        <w:rPr>
          <w:rFonts w:ascii="Arial" w:hAnsi="Arial"/>
          <w:sz w:val="24"/>
        </w:rPr>
        <w:t xml:space="preserve">Bakanlık bu nedenle, şu an okullarda kullanıma sunulan kendi kendine uygulanan testlerin yanısıra, kullanacak çocukların yaşına, hem çocuklara hem de okulun türüne uygun, başka bir Koronavirüs test çözümünü inceledi. Köln Üniversite Kliniği geçtiğimiz aylarda yeni bir test yöntemi geliştirdi; bu test yöntemi çocukların büyük gruplar halinde test edilmesini sağlıyor. Bu yeni test, şu anda ilkokullarda ve özel eğitim okullarında kullanıma hazır. </w:t>
      </w:r>
    </w:p>
    <w:p w14:paraId="6379A118" w14:textId="77777777" w:rsidR="00F46464" w:rsidRDefault="00F46464" w:rsidP="00D465B0">
      <w:pPr>
        <w:jc w:val="both"/>
        <w:rPr>
          <w:rFonts w:ascii="Arial" w:hAnsi="Arial" w:cs="Arial"/>
          <w:sz w:val="24"/>
        </w:rPr>
      </w:pPr>
    </w:p>
    <w:p w14:paraId="4C25EEF5" w14:textId="77777777" w:rsidR="00B04447" w:rsidRPr="00F2648E" w:rsidRDefault="00B548CE" w:rsidP="00D465B0">
      <w:pPr>
        <w:jc w:val="both"/>
        <w:rPr>
          <w:rFonts w:ascii="Arial" w:hAnsi="Arial" w:cs="Arial"/>
          <w:sz w:val="24"/>
        </w:rPr>
      </w:pPr>
      <w:r w:rsidRPr="00F2648E">
        <w:rPr>
          <w:rFonts w:ascii="Arial" w:hAnsi="Arial"/>
          <w:sz w:val="24"/>
        </w:rPr>
        <w:t xml:space="preserve">Koronanın önlenmesi için “acil fren” olarak 22 Nisan 2021 tarihinde Almanya genelinde yürürlüğe giren Federal Pandemi Yasası, okullarda pandemi ile mücadele amacıyla, başka şeylerin yanısıra öğrencilerin haftada iki defa test yapmasını da öngörüyor. NRW’de ise 12 Nisan 2021 tarihinde yürürlüğe giren son Korona Yönetmeliğiyle birlikte çocuklar okullarda haftada iki test kez test olmakta. </w:t>
      </w:r>
    </w:p>
    <w:p w14:paraId="664D13A7" w14:textId="77777777" w:rsidR="00B548CE" w:rsidRDefault="00B548CE" w:rsidP="00D465B0">
      <w:pPr>
        <w:jc w:val="both"/>
        <w:rPr>
          <w:rFonts w:ascii="Arial" w:hAnsi="Arial" w:cs="Arial"/>
          <w:sz w:val="24"/>
        </w:rPr>
      </w:pPr>
    </w:p>
    <w:p w14:paraId="35F7E807" w14:textId="77777777" w:rsidR="00E47D40" w:rsidRDefault="00971E8B" w:rsidP="00D465B0">
      <w:pPr>
        <w:jc w:val="both"/>
        <w:rPr>
          <w:rFonts w:ascii="Arial" w:hAnsi="Arial" w:cs="Arial"/>
          <w:sz w:val="24"/>
        </w:rPr>
      </w:pPr>
      <w:r>
        <w:rPr>
          <w:rFonts w:ascii="Arial" w:hAnsi="Arial"/>
          <w:sz w:val="24"/>
        </w:rPr>
        <w:t xml:space="preserve">İlkokullar ve özel eğitim okullarındaki öğrencilere, kendi çalışma grupları dahilinde basit bir tükürük testi olan “lolilop testi” ile haftada iki kez Koronavirüs testi yapılıyor. Lolipop testinin uygulanma şekli hem basit, hem de çocukların yaşına uygun. Bu test için çocukların bir pamuklu çubuğu 30 saniye boyunca emmesi yeterli oluyor. Aynı çalışma grubundaki her bir çocuğun kendi çubuğunu emmesinden sonra bir araya toplanan çubuklar bir kabın içine konuyor ve anonim toplu örnek olarak (buna “pool”, yani havuz deniyor) aynı gün bir laboratuvarda PCR yöntemiyle analiz ediliyor. Bu yöntem, test sonucunda son derece güvenilir bir doğruluk sağlıyor. Ayrıca bir çocuğun olası bir enfeksiyonu bir PCR testi ile, hızlı test ile olduğundan çok daha erken tespit edildiğinden, enfeksiyonun diğer çocuklara bulaşma riski de daha erken belli oluyor. </w:t>
      </w:r>
    </w:p>
    <w:p w14:paraId="028D1FC6" w14:textId="77777777" w:rsidR="00E47D40" w:rsidRDefault="00E47D40" w:rsidP="00D465B0">
      <w:pPr>
        <w:jc w:val="both"/>
        <w:rPr>
          <w:rFonts w:ascii="Arial" w:hAnsi="Arial" w:cs="Arial"/>
          <w:sz w:val="24"/>
        </w:rPr>
      </w:pPr>
    </w:p>
    <w:p w14:paraId="7B08B07D" w14:textId="3DE07855" w:rsidR="00A30403" w:rsidRDefault="00A30403" w:rsidP="002A1F6B">
      <w:pPr>
        <w:numPr>
          <w:ilvl w:val="0"/>
          <w:numId w:val="3"/>
        </w:numPr>
        <w:jc w:val="both"/>
        <w:rPr>
          <w:rFonts w:ascii="Arial" w:hAnsi="Arial" w:cs="Arial"/>
          <w:sz w:val="24"/>
        </w:rPr>
      </w:pPr>
      <w:r>
        <w:rPr>
          <w:rFonts w:ascii="Arial" w:hAnsi="Arial"/>
          <w:sz w:val="24"/>
        </w:rPr>
        <w:t>Bir havuz testinin sonucu negatif çıktığında ne</w:t>
      </w:r>
      <w:r w:rsidR="00B13535">
        <w:rPr>
          <w:rFonts w:ascii="Arial" w:hAnsi="Arial"/>
          <w:sz w:val="24"/>
        </w:rPr>
        <w:t xml:space="preserve"> yapılmalı</w:t>
      </w:r>
      <w:r>
        <w:rPr>
          <w:rFonts w:ascii="Arial" w:hAnsi="Arial"/>
          <w:sz w:val="24"/>
        </w:rPr>
        <w:t>?</w:t>
      </w:r>
    </w:p>
    <w:p w14:paraId="1767A925" w14:textId="73C2B141" w:rsidR="00A30403" w:rsidRDefault="00CF0215" w:rsidP="00D465B0">
      <w:pPr>
        <w:jc w:val="both"/>
        <w:rPr>
          <w:rFonts w:ascii="Arial" w:hAnsi="Arial" w:cs="Arial"/>
          <w:sz w:val="24"/>
        </w:rPr>
      </w:pPr>
      <w:r>
        <w:rPr>
          <w:rFonts w:ascii="Arial" w:hAnsi="Arial"/>
          <w:sz w:val="24"/>
        </w:rPr>
        <w:t xml:space="preserve">Sonuçların çoğunlukla negatif olduğu bir havuz testi, gruptaki çocukların hiçbirinin SARS-Cov-2 pozitif olmadığı anlamına gelir. Bu durumda okul </w:t>
      </w:r>
      <w:r>
        <w:rPr>
          <w:rFonts w:ascii="Arial" w:hAnsi="Arial"/>
          <w:b/>
          <w:bCs/>
          <w:sz w:val="24"/>
        </w:rPr>
        <w:t>hiçbir</w:t>
      </w:r>
      <w:r>
        <w:rPr>
          <w:rFonts w:ascii="Arial" w:hAnsi="Arial"/>
          <w:sz w:val="24"/>
        </w:rPr>
        <w:t xml:space="preserve"> geri dönüş yapm</w:t>
      </w:r>
      <w:r w:rsidR="00026CD5">
        <w:rPr>
          <w:rFonts w:ascii="Arial" w:hAnsi="Arial"/>
          <w:sz w:val="24"/>
        </w:rPr>
        <w:t>az</w:t>
      </w:r>
      <w:r>
        <w:rPr>
          <w:rFonts w:ascii="Arial" w:hAnsi="Arial"/>
          <w:sz w:val="24"/>
        </w:rPr>
        <w:t>r. Dönüşümlü dersler bildiğiniz düzende devam ed</w:t>
      </w:r>
      <w:r w:rsidR="00026CD5">
        <w:rPr>
          <w:rFonts w:ascii="Arial" w:hAnsi="Arial"/>
          <w:sz w:val="24"/>
        </w:rPr>
        <w:t>e</w:t>
      </w:r>
      <w:r>
        <w:rPr>
          <w:rFonts w:ascii="Arial" w:hAnsi="Arial"/>
          <w:sz w:val="24"/>
        </w:rPr>
        <w:t>r.</w:t>
      </w:r>
    </w:p>
    <w:p w14:paraId="7ED0B30D" w14:textId="77777777" w:rsidR="00A30403" w:rsidRDefault="00A30403" w:rsidP="00D465B0">
      <w:pPr>
        <w:jc w:val="both"/>
        <w:rPr>
          <w:rFonts w:ascii="Arial" w:hAnsi="Arial" w:cs="Arial"/>
          <w:sz w:val="24"/>
        </w:rPr>
      </w:pPr>
    </w:p>
    <w:p w14:paraId="2771E5EC" w14:textId="38E3B671" w:rsidR="00E47D40" w:rsidRDefault="00824EAE" w:rsidP="002A1F6B">
      <w:pPr>
        <w:numPr>
          <w:ilvl w:val="0"/>
          <w:numId w:val="3"/>
        </w:numPr>
        <w:jc w:val="both"/>
        <w:rPr>
          <w:rFonts w:ascii="Arial" w:hAnsi="Arial" w:cs="Arial"/>
          <w:sz w:val="24"/>
        </w:rPr>
      </w:pPr>
      <w:r>
        <w:rPr>
          <w:rFonts w:ascii="Arial" w:hAnsi="Arial"/>
          <w:sz w:val="24"/>
        </w:rPr>
        <w:t>B</w:t>
      </w:r>
      <w:r w:rsidR="00E47D40">
        <w:rPr>
          <w:rFonts w:ascii="Arial" w:hAnsi="Arial"/>
          <w:sz w:val="24"/>
        </w:rPr>
        <w:t xml:space="preserve">ir havuz testinin sonucu pozitif çıktığında ne </w:t>
      </w:r>
      <w:r w:rsidR="00B13535">
        <w:rPr>
          <w:rFonts w:ascii="Arial" w:hAnsi="Arial"/>
          <w:sz w:val="24"/>
        </w:rPr>
        <w:t>yapılmalı</w:t>
      </w:r>
      <w:r w:rsidR="00E47D40">
        <w:rPr>
          <w:rFonts w:ascii="Arial" w:hAnsi="Arial"/>
          <w:sz w:val="24"/>
        </w:rPr>
        <w:t>?</w:t>
      </w:r>
    </w:p>
    <w:p w14:paraId="578E4D4C" w14:textId="646B90F5" w:rsidR="00E47D40" w:rsidRDefault="00CF0215" w:rsidP="00D465B0">
      <w:pPr>
        <w:jc w:val="both"/>
        <w:rPr>
          <w:rFonts w:ascii="Arial" w:hAnsi="Arial" w:cs="Arial"/>
          <w:sz w:val="24"/>
        </w:rPr>
      </w:pPr>
      <w:r>
        <w:rPr>
          <w:rFonts w:ascii="Arial" w:hAnsi="Arial"/>
          <w:sz w:val="24"/>
        </w:rPr>
        <w:t>Yapılan havuz testlerinden birinin sonucunun pozitif çıkması, o havuz grubundaki en az bir çocuğun SARS-Cov-2 pozitif olduğu anlamına gelir. Bu durumda laboratuvar okula bir bildirim yap</w:t>
      </w:r>
      <w:r w:rsidR="00026CD5">
        <w:rPr>
          <w:rFonts w:ascii="Arial" w:hAnsi="Arial"/>
          <w:sz w:val="24"/>
        </w:rPr>
        <w:t>a</w:t>
      </w:r>
      <w:r>
        <w:rPr>
          <w:rFonts w:ascii="Arial" w:hAnsi="Arial"/>
          <w:sz w:val="24"/>
        </w:rPr>
        <w:t xml:space="preserve">r. Okul, derhal gruptaki çocukların ebeveynlerini kararlaştırılmış bildirim zinciri üzerinden bilgilendirir. Organizasyona bağlı nedenlerden dolayı, bu bilginin ertesi sabah okul saatinden önce alınması da mümkün olabilmektedir. Okul idaresi sizi bundan sonra neler yapılacağı, hangi adımların gerekli olduğu konusunda ayrı bir yazıyla bilgilendirecektir. İkinci bir testin gerekli olması halinde, hastalık önleyici tedbir olarak çocuğunuza evde yapılması için ayrıca bir test daha verilir. Bu prosedür, çocuğun kendisini grup içinde ifşa etmesine gerek bırakmaz ve bu şekilde çocuğun kişisel hakları korunur. </w:t>
      </w:r>
    </w:p>
    <w:p w14:paraId="09385027" w14:textId="77777777" w:rsidR="00F21ADF" w:rsidRDefault="00F21ADF" w:rsidP="00D465B0">
      <w:pPr>
        <w:jc w:val="both"/>
        <w:rPr>
          <w:rFonts w:ascii="Arial" w:hAnsi="Arial" w:cs="Arial"/>
          <w:sz w:val="24"/>
        </w:rPr>
      </w:pPr>
    </w:p>
    <w:p w14:paraId="50679F17" w14:textId="312E5DD9" w:rsidR="00F21ADF" w:rsidRDefault="00F21ADF" w:rsidP="00D465B0">
      <w:pPr>
        <w:jc w:val="both"/>
        <w:rPr>
          <w:rFonts w:ascii="Arial" w:hAnsi="Arial" w:cs="Arial"/>
          <w:sz w:val="24"/>
        </w:rPr>
      </w:pPr>
      <w:r>
        <w:rPr>
          <w:rFonts w:ascii="Arial" w:hAnsi="Arial"/>
          <w:sz w:val="24"/>
        </w:rPr>
        <w:lastRenderedPageBreak/>
        <w:t>Bu bağlamda şunu belirtmek isteriz: İkinci test sırasında b</w:t>
      </w:r>
      <w:r w:rsidR="00134147">
        <w:rPr>
          <w:rFonts w:ascii="Arial" w:hAnsi="Arial"/>
          <w:sz w:val="24"/>
        </w:rPr>
        <w:t xml:space="preserve">azı </w:t>
      </w:r>
      <w:r>
        <w:rPr>
          <w:rFonts w:ascii="Arial" w:hAnsi="Arial"/>
          <w:sz w:val="24"/>
        </w:rPr>
        <w:t>zorluklar</w:t>
      </w:r>
      <w:r w:rsidR="00134147">
        <w:rPr>
          <w:rFonts w:ascii="Arial" w:hAnsi="Arial"/>
          <w:sz w:val="24"/>
        </w:rPr>
        <w:t>ın</w:t>
      </w:r>
      <w:r>
        <w:rPr>
          <w:rFonts w:ascii="Arial" w:hAnsi="Arial"/>
          <w:sz w:val="24"/>
        </w:rPr>
        <w:t xml:space="preserve"> ortaya çıkması halinde ebeveynler, ev doktoruna veya çocuk doktoruna başvurmakla yükümlüdür. Doktor bu şekilde (örneğin PCR testinin yaptırılması, temaslı kişilerin tespit edilmesi gibi) gerekli adımların atılmasını sağlayacaktır. Çocuğun tekrar yüz yüze eğitime katılması ve okuldaki bakım olanaklarından yararlanması, ancak negatif bir PCR testinin ibraz edilmesiyle mümkündür.</w:t>
      </w:r>
    </w:p>
    <w:p w14:paraId="324F14AA" w14:textId="77777777" w:rsidR="00C77437" w:rsidRPr="002A1F6B" w:rsidRDefault="00C77437" w:rsidP="002A1F6B">
      <w:pPr>
        <w:jc w:val="both"/>
        <w:rPr>
          <w:rFonts w:ascii="Arial" w:hAnsi="Arial" w:cs="Arial"/>
          <w:sz w:val="24"/>
        </w:rPr>
      </w:pPr>
    </w:p>
    <w:p w14:paraId="1ED89966" w14:textId="0D3D59A2" w:rsidR="009B7533" w:rsidRPr="009B7533" w:rsidRDefault="00CE4C9B" w:rsidP="00D465B0">
      <w:pPr>
        <w:spacing w:line="276" w:lineRule="auto"/>
        <w:jc w:val="both"/>
        <w:rPr>
          <w:rFonts w:ascii="Arial" w:hAnsi="Arial" w:cs="Arial"/>
          <w:sz w:val="24"/>
        </w:rPr>
      </w:pPr>
      <w:r>
        <w:rPr>
          <w:rFonts w:ascii="Arial" w:hAnsi="Arial"/>
          <w:sz w:val="24"/>
        </w:rPr>
        <w:t xml:space="preserve">Lolipop testine ilişkin açıklama videoları gibi daha fazla bilgiyi şu eğitim portalının sayfalarında bulabilirsiniz: https://www.schulministerium.nrw/lolli-tests </w:t>
      </w:r>
    </w:p>
    <w:p w14:paraId="76819726" w14:textId="77777777" w:rsidR="007F7F5A" w:rsidRDefault="007F7F5A" w:rsidP="00D465B0">
      <w:pPr>
        <w:spacing w:line="276" w:lineRule="auto"/>
        <w:jc w:val="both"/>
        <w:rPr>
          <w:rFonts w:ascii="Arial" w:hAnsi="Arial" w:cs="Arial"/>
          <w:sz w:val="24"/>
        </w:rPr>
      </w:pPr>
    </w:p>
    <w:p w14:paraId="64907660" w14:textId="77777777" w:rsidR="00CE4C9B" w:rsidRDefault="00B548CE" w:rsidP="00D465B0">
      <w:pPr>
        <w:spacing w:line="276" w:lineRule="auto"/>
        <w:jc w:val="both"/>
        <w:rPr>
          <w:rFonts w:ascii="Arial" w:hAnsi="Arial" w:cs="Arial"/>
          <w:sz w:val="24"/>
        </w:rPr>
      </w:pPr>
      <w:r>
        <w:rPr>
          <w:rFonts w:ascii="Arial" w:hAnsi="Arial"/>
          <w:sz w:val="24"/>
        </w:rPr>
        <w:t xml:space="preserve">Bu basit ve hızla yapılabilen test, hepimizin enfeksiyon vakalarını daha iyi kontrol altına almamıza, aynı zamanda size ve çocuklarınıza okulda öğrenim için mümkün olan en yüksek güvenliği sağlamamıza yardımcı olacaktır. Öte yandan buna bağlı olarak, hem öğrenciler hem de ebeveynler için okul hayatının daha güvenilir ve düzenli olmasının yolu açılır. </w:t>
      </w:r>
    </w:p>
    <w:p w14:paraId="151A3E88" w14:textId="77777777" w:rsidR="003343D5" w:rsidRDefault="003343D5" w:rsidP="00D465B0">
      <w:pPr>
        <w:spacing w:line="276" w:lineRule="auto"/>
        <w:jc w:val="both"/>
        <w:rPr>
          <w:rFonts w:ascii="Arial" w:hAnsi="Arial" w:cs="Arial"/>
          <w:sz w:val="24"/>
        </w:rPr>
      </w:pPr>
    </w:p>
    <w:p w14:paraId="2ADDB256" w14:textId="77777777" w:rsidR="002C4E71" w:rsidRPr="002A1F6B" w:rsidRDefault="00CE4C9B" w:rsidP="00D465B0">
      <w:pPr>
        <w:spacing w:line="276" w:lineRule="auto"/>
        <w:jc w:val="both"/>
        <w:rPr>
          <w:rFonts w:ascii="Arial" w:hAnsi="Arial" w:cs="Arial"/>
          <w:sz w:val="24"/>
        </w:rPr>
      </w:pPr>
      <w:r>
        <w:rPr>
          <w:rFonts w:ascii="Arial" w:hAnsi="Arial"/>
          <w:sz w:val="24"/>
        </w:rPr>
        <w:t>Tüm olası sorularınız için bize daima başvurabilirsiniz.</w:t>
      </w:r>
    </w:p>
    <w:p w14:paraId="160F594C" w14:textId="77777777" w:rsidR="00D465B0" w:rsidRPr="002A1F6B" w:rsidRDefault="00D465B0" w:rsidP="00D465B0">
      <w:pPr>
        <w:spacing w:line="276" w:lineRule="auto"/>
        <w:jc w:val="both"/>
        <w:rPr>
          <w:rFonts w:ascii="Arial" w:hAnsi="Arial" w:cs="Arial"/>
          <w:sz w:val="24"/>
        </w:rPr>
      </w:pPr>
    </w:p>
    <w:p w14:paraId="65E17A18" w14:textId="77777777" w:rsidR="00983496" w:rsidRDefault="002C4E71" w:rsidP="00D465B0">
      <w:pPr>
        <w:spacing w:line="276" w:lineRule="auto"/>
        <w:jc w:val="both"/>
        <w:rPr>
          <w:rFonts w:ascii="Arial" w:hAnsi="Arial" w:cs="Arial"/>
          <w:sz w:val="24"/>
        </w:rPr>
      </w:pPr>
      <w:r>
        <w:rPr>
          <w:rFonts w:ascii="Arial" w:hAnsi="Arial"/>
          <w:sz w:val="24"/>
        </w:rPr>
        <w:t xml:space="preserve">Selamlar, </w:t>
      </w:r>
    </w:p>
    <w:p w14:paraId="607801B3" w14:textId="145CE7C7" w:rsidR="00962DB8" w:rsidRPr="00FB5613" w:rsidRDefault="009B7533" w:rsidP="009B7533">
      <w:pPr>
        <w:spacing w:line="276" w:lineRule="auto"/>
        <w:jc w:val="both"/>
        <w:rPr>
          <w:rFonts w:ascii="Arial" w:hAnsi="Arial" w:cs="Arial"/>
          <w:sz w:val="24"/>
        </w:rPr>
      </w:pPr>
      <w:r>
        <w:rPr>
          <w:rFonts w:ascii="Arial" w:hAnsi="Arial"/>
          <w:sz w:val="24"/>
        </w:rPr>
        <w:t>Okul İdaresi</w:t>
      </w:r>
    </w:p>
    <w:sectPr w:rsidR="00962DB8" w:rsidRPr="00FB5613" w:rsidSect="00B239F9">
      <w:footerReference w:type="default" r:id="rId8"/>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29E37" w14:textId="77777777" w:rsidR="005A3E0D" w:rsidRDefault="005A3E0D" w:rsidP="007F7F5A">
      <w:r>
        <w:separator/>
      </w:r>
    </w:p>
  </w:endnote>
  <w:endnote w:type="continuationSeparator" w:id="0">
    <w:p w14:paraId="1E094D59" w14:textId="77777777" w:rsidR="005A3E0D" w:rsidRDefault="005A3E0D" w:rsidP="007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9E13" w14:textId="77777777" w:rsidR="007F7F5A" w:rsidRDefault="007F7F5A">
    <w:pPr>
      <w:pStyle w:val="Fuzeile"/>
    </w:pPr>
  </w:p>
  <w:p w14:paraId="2EA51F7C" w14:textId="77777777" w:rsidR="007F7F5A" w:rsidRDefault="007F7F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5CC1" w14:textId="77777777" w:rsidR="005A3E0D" w:rsidRDefault="005A3E0D" w:rsidP="007F7F5A">
      <w:r>
        <w:separator/>
      </w:r>
    </w:p>
  </w:footnote>
  <w:footnote w:type="continuationSeparator" w:id="0">
    <w:p w14:paraId="2CEA527E" w14:textId="77777777" w:rsidR="005A3E0D" w:rsidRDefault="005A3E0D" w:rsidP="007F7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3BB6"/>
    <w:multiLevelType w:val="hybridMultilevel"/>
    <w:tmpl w:val="96501ABA"/>
    <w:lvl w:ilvl="0" w:tplc="2626E4F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521BA8"/>
    <w:multiLevelType w:val="hybridMultilevel"/>
    <w:tmpl w:val="EF8C6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51561E"/>
    <w:multiLevelType w:val="hybridMultilevel"/>
    <w:tmpl w:val="02A4D078"/>
    <w:lvl w:ilvl="0" w:tplc="CF8A84E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C"/>
    <w:rsid w:val="00005645"/>
    <w:rsid w:val="00014626"/>
    <w:rsid w:val="00026CD5"/>
    <w:rsid w:val="00027C1C"/>
    <w:rsid w:val="00046EF8"/>
    <w:rsid w:val="00054C7F"/>
    <w:rsid w:val="00060CAB"/>
    <w:rsid w:val="00085F81"/>
    <w:rsid w:val="000A4BF0"/>
    <w:rsid w:val="000C3CD5"/>
    <w:rsid w:val="000C7E8F"/>
    <w:rsid w:val="000D12AF"/>
    <w:rsid w:val="000E346F"/>
    <w:rsid w:val="000F76C8"/>
    <w:rsid w:val="001028AF"/>
    <w:rsid w:val="001036CB"/>
    <w:rsid w:val="00113CD9"/>
    <w:rsid w:val="00117C57"/>
    <w:rsid w:val="00123EA2"/>
    <w:rsid w:val="00125034"/>
    <w:rsid w:val="00134147"/>
    <w:rsid w:val="0014068A"/>
    <w:rsid w:val="00171CEA"/>
    <w:rsid w:val="001745F8"/>
    <w:rsid w:val="0018765B"/>
    <w:rsid w:val="001B4C45"/>
    <w:rsid w:val="001B5D4A"/>
    <w:rsid w:val="001D2764"/>
    <w:rsid w:val="001E05EB"/>
    <w:rsid w:val="001E5733"/>
    <w:rsid w:val="001E7296"/>
    <w:rsid w:val="0022729E"/>
    <w:rsid w:val="00264C64"/>
    <w:rsid w:val="002A1F6B"/>
    <w:rsid w:val="002A7F09"/>
    <w:rsid w:val="002B39BD"/>
    <w:rsid w:val="002C1801"/>
    <w:rsid w:val="002C2E65"/>
    <w:rsid w:val="002C4E71"/>
    <w:rsid w:val="002C5EF8"/>
    <w:rsid w:val="002E079A"/>
    <w:rsid w:val="002F1633"/>
    <w:rsid w:val="003272A0"/>
    <w:rsid w:val="003343D5"/>
    <w:rsid w:val="00341581"/>
    <w:rsid w:val="00345EF9"/>
    <w:rsid w:val="00355CD7"/>
    <w:rsid w:val="003B01A0"/>
    <w:rsid w:val="003C0118"/>
    <w:rsid w:val="003F1A90"/>
    <w:rsid w:val="00403397"/>
    <w:rsid w:val="00426113"/>
    <w:rsid w:val="00427BDF"/>
    <w:rsid w:val="00455C74"/>
    <w:rsid w:val="00463EAB"/>
    <w:rsid w:val="0047526E"/>
    <w:rsid w:val="00496079"/>
    <w:rsid w:val="004A5E4C"/>
    <w:rsid w:val="004B5ACC"/>
    <w:rsid w:val="004C2B73"/>
    <w:rsid w:val="004D5EDE"/>
    <w:rsid w:val="0050182F"/>
    <w:rsid w:val="005154A8"/>
    <w:rsid w:val="005208EF"/>
    <w:rsid w:val="00534E4D"/>
    <w:rsid w:val="00550358"/>
    <w:rsid w:val="00550CD3"/>
    <w:rsid w:val="00564BA2"/>
    <w:rsid w:val="005A1F52"/>
    <w:rsid w:val="005A3E0D"/>
    <w:rsid w:val="005B52F9"/>
    <w:rsid w:val="005C64F7"/>
    <w:rsid w:val="005E0121"/>
    <w:rsid w:val="005F5D84"/>
    <w:rsid w:val="006107A8"/>
    <w:rsid w:val="0065006F"/>
    <w:rsid w:val="006B48B2"/>
    <w:rsid w:val="006B7077"/>
    <w:rsid w:val="006F657A"/>
    <w:rsid w:val="006F68C8"/>
    <w:rsid w:val="00712E00"/>
    <w:rsid w:val="00733059"/>
    <w:rsid w:val="0077661C"/>
    <w:rsid w:val="007808DC"/>
    <w:rsid w:val="00781F33"/>
    <w:rsid w:val="0078748D"/>
    <w:rsid w:val="007A284C"/>
    <w:rsid w:val="007B3A92"/>
    <w:rsid w:val="007C1992"/>
    <w:rsid w:val="007C717B"/>
    <w:rsid w:val="007D1317"/>
    <w:rsid w:val="007F7F5A"/>
    <w:rsid w:val="00800A17"/>
    <w:rsid w:val="008132B7"/>
    <w:rsid w:val="00824EAE"/>
    <w:rsid w:val="00825D27"/>
    <w:rsid w:val="008270CC"/>
    <w:rsid w:val="008311CA"/>
    <w:rsid w:val="00833507"/>
    <w:rsid w:val="00855C78"/>
    <w:rsid w:val="008C6DC6"/>
    <w:rsid w:val="009061B5"/>
    <w:rsid w:val="0091686A"/>
    <w:rsid w:val="00960B84"/>
    <w:rsid w:val="00962DB8"/>
    <w:rsid w:val="00971E8B"/>
    <w:rsid w:val="009779A9"/>
    <w:rsid w:val="00983496"/>
    <w:rsid w:val="009B7533"/>
    <w:rsid w:val="009F454D"/>
    <w:rsid w:val="00A21504"/>
    <w:rsid w:val="00A30403"/>
    <w:rsid w:val="00A42397"/>
    <w:rsid w:val="00A52A1A"/>
    <w:rsid w:val="00A9476F"/>
    <w:rsid w:val="00AA6DEB"/>
    <w:rsid w:val="00AB7561"/>
    <w:rsid w:val="00AD063A"/>
    <w:rsid w:val="00B04447"/>
    <w:rsid w:val="00B13535"/>
    <w:rsid w:val="00B22F14"/>
    <w:rsid w:val="00B239F9"/>
    <w:rsid w:val="00B332D5"/>
    <w:rsid w:val="00B357FA"/>
    <w:rsid w:val="00B42085"/>
    <w:rsid w:val="00B548CE"/>
    <w:rsid w:val="00B72B37"/>
    <w:rsid w:val="00BD75B8"/>
    <w:rsid w:val="00BE3D96"/>
    <w:rsid w:val="00BF6C37"/>
    <w:rsid w:val="00C22201"/>
    <w:rsid w:val="00C27BEE"/>
    <w:rsid w:val="00C33944"/>
    <w:rsid w:val="00C77437"/>
    <w:rsid w:val="00C916C4"/>
    <w:rsid w:val="00CB1C53"/>
    <w:rsid w:val="00CC1B56"/>
    <w:rsid w:val="00CE4C9B"/>
    <w:rsid w:val="00CF0215"/>
    <w:rsid w:val="00D065D9"/>
    <w:rsid w:val="00D229C6"/>
    <w:rsid w:val="00D22DD7"/>
    <w:rsid w:val="00D3423F"/>
    <w:rsid w:val="00D414F4"/>
    <w:rsid w:val="00D465B0"/>
    <w:rsid w:val="00D53D75"/>
    <w:rsid w:val="00D64130"/>
    <w:rsid w:val="00D76A94"/>
    <w:rsid w:val="00D867F3"/>
    <w:rsid w:val="00D91CC6"/>
    <w:rsid w:val="00DA179D"/>
    <w:rsid w:val="00DD4CDB"/>
    <w:rsid w:val="00E300AB"/>
    <w:rsid w:val="00E4739C"/>
    <w:rsid w:val="00E47D40"/>
    <w:rsid w:val="00E54458"/>
    <w:rsid w:val="00E62E5E"/>
    <w:rsid w:val="00E76416"/>
    <w:rsid w:val="00E82D4B"/>
    <w:rsid w:val="00EC1585"/>
    <w:rsid w:val="00EE08A8"/>
    <w:rsid w:val="00EF12E2"/>
    <w:rsid w:val="00F16947"/>
    <w:rsid w:val="00F176D7"/>
    <w:rsid w:val="00F21ADF"/>
    <w:rsid w:val="00F2648E"/>
    <w:rsid w:val="00F46464"/>
    <w:rsid w:val="00F9059D"/>
    <w:rsid w:val="00FA218F"/>
    <w:rsid w:val="00FB5613"/>
    <w:rsid w:val="00FC25AF"/>
    <w:rsid w:val="00FC4BE5"/>
    <w:rsid w:val="00FE0830"/>
    <w:rsid w:val="00FF2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AB06"/>
  <w15:chartTrackingRefBased/>
  <w15:docId w15:val="{CB2CBE41-31BC-422E-B84C-9A6B56B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ACC"/>
    <w:pPr>
      <w:overflowPunct w:val="0"/>
      <w:autoSpaceDE w:val="0"/>
      <w:autoSpaceDN w:val="0"/>
      <w:adjustRightInd w:val="0"/>
      <w:textAlignment w:val="baseline"/>
    </w:pPr>
  </w:style>
  <w:style w:type="paragraph" w:styleId="berschrift1">
    <w:name w:val="heading 1"/>
    <w:basedOn w:val="Standard"/>
    <w:next w:val="Standard"/>
    <w:qFormat/>
    <w:rsid w:val="004B5ACC"/>
    <w:pPr>
      <w:keepNext/>
      <w:outlineLvl w:val="0"/>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B5ACC"/>
    <w:pPr>
      <w:jc w:val="center"/>
    </w:pPr>
    <w:rPr>
      <w:rFonts w:ascii="Footlight MT Light" w:hAnsi="Footlight MT Light"/>
      <w:b/>
      <w:bCs/>
      <w:sz w:val="48"/>
      <w:u w:val="single"/>
    </w:rPr>
  </w:style>
  <w:style w:type="paragraph" w:styleId="Untertitel">
    <w:name w:val="Subtitle"/>
    <w:basedOn w:val="Standard"/>
    <w:qFormat/>
    <w:rsid w:val="004B5ACC"/>
    <w:pPr>
      <w:jc w:val="center"/>
    </w:pPr>
    <w:rPr>
      <w:rFonts w:ascii="Footlight MT Light" w:hAnsi="Footlight MT Light"/>
      <w:sz w:val="44"/>
    </w:rPr>
  </w:style>
  <w:style w:type="paragraph" w:styleId="Sprechblasentext">
    <w:name w:val="Balloon Text"/>
    <w:basedOn w:val="Standard"/>
    <w:semiHidden/>
    <w:rsid w:val="0022729E"/>
    <w:rPr>
      <w:rFonts w:ascii="Tahoma" w:hAnsi="Tahoma" w:cs="Tahoma"/>
      <w:sz w:val="16"/>
      <w:szCs w:val="16"/>
    </w:rPr>
  </w:style>
  <w:style w:type="character" w:styleId="Hyperlink">
    <w:name w:val="Hyperlink"/>
    <w:rsid w:val="00046EF8"/>
    <w:rPr>
      <w:color w:val="0563C1"/>
      <w:u w:val="single"/>
    </w:rPr>
  </w:style>
  <w:style w:type="character" w:styleId="Kommentarzeichen">
    <w:name w:val="annotation reference"/>
    <w:rsid w:val="00426113"/>
    <w:rPr>
      <w:sz w:val="16"/>
      <w:szCs w:val="16"/>
    </w:rPr>
  </w:style>
  <w:style w:type="paragraph" w:styleId="Kommentartext">
    <w:name w:val="annotation text"/>
    <w:basedOn w:val="Standard"/>
    <w:link w:val="KommentartextZchn"/>
    <w:rsid w:val="00426113"/>
  </w:style>
  <w:style w:type="character" w:customStyle="1" w:styleId="KommentartextZchn">
    <w:name w:val="Kommentartext Zchn"/>
    <w:basedOn w:val="Absatz-Standardschriftart"/>
    <w:link w:val="Kommentartext"/>
    <w:rsid w:val="00426113"/>
  </w:style>
  <w:style w:type="paragraph" w:styleId="Kommentarthema">
    <w:name w:val="annotation subject"/>
    <w:basedOn w:val="Kommentartext"/>
    <w:next w:val="Kommentartext"/>
    <w:link w:val="KommentarthemaZchn"/>
    <w:rsid w:val="00426113"/>
    <w:rPr>
      <w:b/>
      <w:bCs/>
    </w:rPr>
  </w:style>
  <w:style w:type="character" w:customStyle="1" w:styleId="KommentarthemaZchn">
    <w:name w:val="Kommentarthema Zchn"/>
    <w:link w:val="Kommentarthema"/>
    <w:rsid w:val="00426113"/>
    <w:rPr>
      <w:b/>
      <w:bCs/>
    </w:rPr>
  </w:style>
  <w:style w:type="paragraph" w:styleId="Kopfzeile">
    <w:name w:val="header"/>
    <w:basedOn w:val="Standard"/>
    <w:link w:val="KopfzeileZchn"/>
    <w:rsid w:val="007F7F5A"/>
    <w:pPr>
      <w:tabs>
        <w:tab w:val="center" w:pos="4536"/>
        <w:tab w:val="right" w:pos="9072"/>
      </w:tabs>
    </w:pPr>
  </w:style>
  <w:style w:type="character" w:customStyle="1" w:styleId="KopfzeileZchn">
    <w:name w:val="Kopfzeile Zchn"/>
    <w:basedOn w:val="Absatz-Standardschriftart"/>
    <w:link w:val="Kopfzeile"/>
    <w:rsid w:val="007F7F5A"/>
  </w:style>
  <w:style w:type="paragraph" w:styleId="Fuzeile">
    <w:name w:val="footer"/>
    <w:basedOn w:val="Standard"/>
    <w:link w:val="FuzeileZchn"/>
    <w:uiPriority w:val="99"/>
    <w:rsid w:val="007F7F5A"/>
    <w:pPr>
      <w:tabs>
        <w:tab w:val="center" w:pos="4536"/>
        <w:tab w:val="right" w:pos="9072"/>
      </w:tabs>
    </w:pPr>
  </w:style>
  <w:style w:type="character" w:customStyle="1" w:styleId="FuzeileZchn">
    <w:name w:val="Fußzeile Zchn"/>
    <w:basedOn w:val="Absatz-Standardschriftart"/>
    <w:link w:val="Fuzeile"/>
    <w:uiPriority w:val="99"/>
    <w:rsid w:val="007F7F5A"/>
  </w:style>
  <w:style w:type="paragraph" w:styleId="berarbeitung">
    <w:name w:val="Revision"/>
    <w:hidden/>
    <w:uiPriority w:val="99"/>
    <w:semiHidden/>
    <w:rsid w:val="00C3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529C-A44B-4C5A-AC44-5AC1602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3831</Characters>
  <Application>Microsoft Office Word</Application>
  <DocSecurity>4</DocSecurity>
  <Lines>73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 Koeln</Company>
  <LinksUpToDate>false</LinksUpToDate>
  <CharactersWithSpaces>4390</CharactersWithSpaces>
  <SharedDoc>false</SharedDoc>
  <HLinks>
    <vt:vector size="6" baseType="variant">
      <vt:variant>
        <vt:i4>1900627</vt:i4>
      </vt:variant>
      <vt:variant>
        <vt:i4>0</vt:i4>
      </vt:variant>
      <vt:variant>
        <vt:i4>0</vt:i4>
      </vt:variant>
      <vt:variant>
        <vt:i4>5</vt:i4>
      </vt:variant>
      <vt:variant>
        <vt:lpwstr>https://www.schulministerium.nrw.de/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Sprachenmax</dc:creator>
  <cp:keywords/>
  <dc:description/>
  <cp:lastModifiedBy>Liebermann, Petra</cp:lastModifiedBy>
  <cp:revision>2</cp:revision>
  <cp:lastPrinted>2017-06-30T08:50:00Z</cp:lastPrinted>
  <dcterms:created xsi:type="dcterms:W3CDTF">2021-05-06T09:41:00Z</dcterms:created>
  <dcterms:modified xsi:type="dcterms:W3CDTF">2021-05-06T09:41:00Z</dcterms:modified>
</cp:coreProperties>
</file>